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23BD" w:rsidRPr="002A498C" w:rsidRDefault="00B423BD" w:rsidP="00B423BD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әл-Фараби атындағы Қазақ Ұлттық университеті</w:t>
      </w:r>
    </w:p>
    <w:p w:rsidR="00B423BD" w:rsidRPr="002A498C" w:rsidRDefault="00B423BD" w:rsidP="00B423BD">
      <w:pPr>
        <w:pStyle w:val="a7"/>
        <w:jc w:val="center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Философия және саясаттану факультеті</w:t>
      </w:r>
    </w:p>
    <w:p w:rsidR="00B423BD" w:rsidRPr="002A498C" w:rsidRDefault="00B423BD" w:rsidP="00B423BD">
      <w:pPr>
        <w:keepNext/>
        <w:keepLines/>
        <w:spacing w:after="0" w:line="240" w:lineRule="auto"/>
        <w:jc w:val="center"/>
        <w:outlineLvl w:val="0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2A498C">
        <w:rPr>
          <w:rFonts w:ascii="Times New Roman" w:eastAsia="Arial Unicode MS" w:hAnsi="Times New Roman"/>
          <w:sz w:val="24"/>
          <w:szCs w:val="24"/>
          <w:lang w:val="kk-KZ" w:eastAsia="ko-KR"/>
        </w:rPr>
        <w:t xml:space="preserve">Педагогика және білім беру менеджменті </w:t>
      </w:r>
      <w:r w:rsidRPr="002A498C">
        <w:rPr>
          <w:rFonts w:ascii="Times New Roman" w:hAnsi="Times New Roman"/>
          <w:sz w:val="24"/>
          <w:szCs w:val="24"/>
          <w:lang w:val="kk-KZ"/>
        </w:rPr>
        <w:t>кафедрасы</w:t>
      </w:r>
    </w:p>
    <w:p w:rsidR="00B423BD" w:rsidRPr="002A498C" w:rsidRDefault="00B423BD" w:rsidP="00B423BD">
      <w:pPr>
        <w:pStyle w:val="a7"/>
        <w:jc w:val="both"/>
        <w:rPr>
          <w:rFonts w:ascii="Times New Roman" w:hAnsi="Times New Roman"/>
          <w:iCs/>
          <w:sz w:val="24"/>
          <w:szCs w:val="24"/>
          <w:lang w:val="kk-KZ"/>
        </w:rPr>
      </w:pPr>
    </w:p>
    <w:tbl>
      <w:tblPr>
        <w:tblStyle w:val="a4"/>
        <w:tblpPr w:leftFromText="180" w:rightFromText="180" w:vertAnchor="text" w:horzAnchor="margin" w:tblpY="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423BD" w:rsidRPr="00E45E82" w:rsidTr="006934A5">
        <w:tc>
          <w:tcPr>
            <w:tcW w:w="5442" w:type="dxa"/>
          </w:tcPr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423BD" w:rsidRPr="00E45E82" w:rsidTr="006934A5">
        <w:tc>
          <w:tcPr>
            <w:tcW w:w="5442" w:type="dxa"/>
          </w:tcPr>
          <w:p w:rsidR="00B423BD" w:rsidRPr="002A498C" w:rsidRDefault="00B423BD" w:rsidP="006934A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</w:tr>
    </w:tbl>
    <w:p w:rsidR="00B423BD" w:rsidRPr="002A498C" w:rsidRDefault="00B423BD" w:rsidP="00B423BD">
      <w:pPr>
        <w:tabs>
          <w:tab w:val="left" w:pos="3492"/>
        </w:tabs>
        <w:spacing w:after="0" w:line="240" w:lineRule="auto"/>
        <w:ind w:firstLine="468"/>
        <w:jc w:val="right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Факультеттің Ғылыми кеңес мәжілісінде</w:t>
      </w:r>
    </w:p>
    <w:p w:rsidR="00B423BD" w:rsidRPr="002A498C" w:rsidRDefault="00B423BD" w:rsidP="00B423BD">
      <w:pPr>
        <w:tabs>
          <w:tab w:val="left" w:pos="3492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БЕКІТІЛДІ</w:t>
      </w:r>
    </w:p>
    <w:p w:rsidR="00B423BD" w:rsidRPr="002A498C" w:rsidRDefault="00B423BD" w:rsidP="00B423BD">
      <w:pPr>
        <w:pStyle w:val="a7"/>
        <w:jc w:val="right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 xml:space="preserve">«__25___»____06____2021 ж., хаттама № __11__     </w:t>
      </w:r>
    </w:p>
    <w:tbl>
      <w:tblPr>
        <w:tblStyle w:val="a4"/>
        <w:tblW w:w="7106" w:type="dxa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77"/>
        <w:gridCol w:w="4129"/>
      </w:tblGrid>
      <w:tr w:rsidR="00B423BD" w:rsidRPr="002A498C" w:rsidTr="006934A5">
        <w:tc>
          <w:tcPr>
            <w:tcW w:w="2977" w:type="dxa"/>
          </w:tcPr>
          <w:p w:rsidR="00B423BD" w:rsidRPr="002A498C" w:rsidRDefault="00B423BD" w:rsidP="006934A5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23BD" w:rsidRPr="002A498C" w:rsidRDefault="00B423BD" w:rsidP="006934A5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Факультеттің деканы м.а                                                                                                </w:t>
            </w:r>
          </w:p>
        </w:tc>
        <w:tc>
          <w:tcPr>
            <w:tcW w:w="4129" w:type="dxa"/>
          </w:tcPr>
          <w:p w:rsidR="00B423BD" w:rsidRPr="002A498C" w:rsidRDefault="00B423BD" w:rsidP="006934A5">
            <w:pPr>
              <w:pStyle w:val="a7"/>
              <w:jc w:val="righ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</w:rPr>
              <w:t xml:space="preserve">__________ 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Ө</w:t>
            </w:r>
            <w:proofErr w:type="gramStart"/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м</w:t>
            </w:r>
            <w:proofErr w:type="gramEnd"/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ірбекова А.Ө</w:t>
            </w:r>
          </w:p>
        </w:tc>
      </w:tr>
    </w:tbl>
    <w:p w:rsidR="00B423BD" w:rsidRPr="002A498C" w:rsidRDefault="00B423BD" w:rsidP="00B423BD">
      <w:pPr>
        <w:pStyle w:val="a7"/>
        <w:jc w:val="right"/>
        <w:rPr>
          <w:rFonts w:ascii="Times New Roman" w:hAnsi="Times New Roman"/>
          <w:sz w:val="28"/>
          <w:szCs w:val="28"/>
          <w:lang w:val="en-US"/>
        </w:rPr>
      </w:pPr>
      <w:r w:rsidRPr="002A498C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B423BD" w:rsidRPr="002A498C" w:rsidRDefault="00B423BD" w:rsidP="00B423BD">
      <w:pPr>
        <w:pStyle w:val="a7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423BD" w:rsidRPr="002A498C" w:rsidRDefault="00B423BD" w:rsidP="00B423BD">
      <w:pPr>
        <w:pStyle w:val="a7"/>
        <w:jc w:val="right"/>
        <w:rPr>
          <w:rFonts w:ascii="Times New Roman" w:hAnsi="Times New Roman"/>
          <w:b/>
          <w:iCs/>
          <w:sz w:val="28"/>
          <w:szCs w:val="28"/>
          <w:lang w:val="kk-KZ"/>
        </w:rPr>
      </w:pPr>
    </w:p>
    <w:p w:rsidR="00B423BD" w:rsidRPr="002A498C" w:rsidRDefault="00B423BD" w:rsidP="00B423BD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B423BD" w:rsidRPr="00B423BD" w:rsidRDefault="00B423BD" w:rsidP="00B423B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B423BD" w:rsidRPr="00B423BD" w:rsidRDefault="00B423BD" w:rsidP="00B423B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423B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423BD" w:rsidRPr="00B423BD" w:rsidRDefault="00B423BD" w:rsidP="00B423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23BD">
        <w:rPr>
          <w:rFonts w:ascii="Times New Roman" w:hAnsi="Times New Roman" w:cs="Times New Roman"/>
          <w:b/>
          <w:bCs/>
          <w:sz w:val="28"/>
          <w:szCs w:val="28"/>
          <w:lang w:val="en-US"/>
        </w:rPr>
        <w:t>OPPK</w:t>
      </w:r>
      <w:r w:rsidRPr="00B423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423BD">
        <w:rPr>
          <w:rFonts w:ascii="Times New Roman" w:hAnsi="Times New Roman" w:cs="Times New Roman"/>
          <w:b/>
          <w:bCs/>
          <w:sz w:val="28"/>
          <w:szCs w:val="28"/>
          <w:lang w:val="kk-KZ"/>
        </w:rPr>
        <w:t>3</w:t>
      </w:r>
      <w:r w:rsidRPr="00B423BD">
        <w:rPr>
          <w:rFonts w:ascii="Times New Roman" w:hAnsi="Times New Roman" w:cs="Times New Roman"/>
          <w:b/>
          <w:bCs/>
          <w:sz w:val="28"/>
          <w:szCs w:val="28"/>
        </w:rPr>
        <w:t>30</w:t>
      </w:r>
      <w:r w:rsidRPr="00B423BD">
        <w:rPr>
          <w:rFonts w:ascii="Times New Roman" w:hAnsi="Times New Roman" w:cs="Times New Roman"/>
          <w:b/>
          <w:bCs/>
          <w:sz w:val="28"/>
          <w:szCs w:val="28"/>
          <w:lang w:val="kk-KZ"/>
        </w:rPr>
        <w:t>9</w:t>
      </w:r>
      <w:r w:rsidRPr="00B423B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 - </w:t>
      </w:r>
      <w:r w:rsidRPr="00B423B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«Психологиялық-педагогикалық конфликтология негіздері» </w:t>
      </w:r>
    </w:p>
    <w:p w:rsidR="00B423BD" w:rsidRPr="002A498C" w:rsidRDefault="00B423BD" w:rsidP="00B423BD">
      <w:pPr>
        <w:spacing w:after="0" w:line="240" w:lineRule="auto"/>
        <w:jc w:val="center"/>
        <w:rPr>
          <w:rFonts w:ascii="Times New Roman" w:eastAsia="Times New Roman" w:hAnsi="Times New Roman"/>
          <w:lang w:val="kk-KZ"/>
        </w:rPr>
      </w:pPr>
      <w:r w:rsidRPr="002A498C">
        <w:rPr>
          <w:rFonts w:ascii="Times New Roman" w:hAnsi="Times New Roman"/>
          <w:lang w:val="kk-KZ"/>
        </w:rPr>
        <w:t>пәні бойынша</w:t>
      </w:r>
    </w:p>
    <w:p w:rsidR="00B423BD" w:rsidRPr="002A498C" w:rsidRDefault="00B423BD" w:rsidP="00B423B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kk-KZ"/>
        </w:rPr>
      </w:pPr>
      <w:r w:rsidRPr="002A498C">
        <w:rPr>
          <w:rFonts w:ascii="Times New Roman" w:eastAsia="Times New Roman" w:hAnsi="Times New Roman"/>
          <w:b/>
          <w:sz w:val="28"/>
          <w:szCs w:val="28"/>
          <w:lang w:val="kk-KZ"/>
        </w:rPr>
        <w:t>ҚОРЫТЫНДЫ ЕМТИХАН БАҒДАРЛАМАСЫ</w:t>
      </w:r>
    </w:p>
    <w:p w:rsidR="00B423BD" w:rsidRPr="002A498C" w:rsidRDefault="00B423BD" w:rsidP="00B423BD">
      <w:pPr>
        <w:spacing w:after="0" w:line="240" w:lineRule="auto"/>
        <w:jc w:val="center"/>
        <w:rPr>
          <w:rFonts w:ascii="Times New Roman" w:hAnsi="Times New Roman"/>
          <w:bCs/>
          <w:caps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>2021-2022 оқу жылы</w:t>
      </w:r>
    </w:p>
    <w:p w:rsidR="00B423BD" w:rsidRPr="00E45E82" w:rsidRDefault="00B423BD" w:rsidP="00B423BD">
      <w:pPr>
        <w:pStyle w:val="a5"/>
        <w:jc w:val="center"/>
        <w:rPr>
          <w:sz w:val="24"/>
          <w:szCs w:val="24"/>
        </w:rPr>
      </w:pPr>
      <w:r w:rsidRPr="00E45E82">
        <w:rPr>
          <w:bCs/>
          <w:sz w:val="24"/>
          <w:szCs w:val="24"/>
        </w:rPr>
        <w:t xml:space="preserve"> </w:t>
      </w:r>
    </w:p>
    <w:p w:rsidR="00B423BD" w:rsidRPr="002A498C" w:rsidRDefault="00B423BD" w:rsidP="00B423BD">
      <w:pPr>
        <w:pStyle w:val="a5"/>
        <w:rPr>
          <w:sz w:val="26"/>
        </w:rPr>
      </w:pPr>
    </w:p>
    <w:p w:rsidR="00B423BD" w:rsidRPr="002A498C" w:rsidRDefault="00B423BD" w:rsidP="00B423BD">
      <w:pPr>
        <w:pStyle w:val="a5"/>
        <w:rPr>
          <w:sz w:val="26"/>
        </w:rPr>
      </w:pPr>
    </w:p>
    <w:p w:rsidR="00B423BD" w:rsidRPr="002A498C" w:rsidRDefault="00B423BD" w:rsidP="00B423BD">
      <w:pPr>
        <w:jc w:val="both"/>
        <w:rPr>
          <w:rFonts w:ascii="Times New Roman" w:hAnsi="Times New Roman"/>
          <w:b/>
          <w:sz w:val="28"/>
          <w:szCs w:val="28"/>
          <w:lang w:val="kk-KZ"/>
        </w:rPr>
      </w:pPr>
    </w:p>
    <w:p w:rsidR="00B423BD" w:rsidRPr="002A498C" w:rsidRDefault="00B423BD" w:rsidP="00B423BD">
      <w:pPr>
        <w:keepNext/>
        <w:keepLines/>
        <w:jc w:val="center"/>
        <w:outlineLvl w:val="0"/>
        <w:rPr>
          <w:rFonts w:ascii="Times New Roman" w:hAnsi="Times New Roman"/>
          <w:bCs/>
          <w:caps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</w:p>
    <w:p w:rsidR="00B423BD" w:rsidRPr="002A498C" w:rsidRDefault="00B423BD" w:rsidP="00B423BD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B423BD" w:rsidRPr="002A498C" w:rsidRDefault="00B423BD" w:rsidP="00B423BD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B423BD" w:rsidRPr="002A498C" w:rsidRDefault="00B423BD" w:rsidP="00B423BD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B423BD" w:rsidRPr="002A498C" w:rsidRDefault="00B423BD" w:rsidP="00B423BD">
      <w:pPr>
        <w:jc w:val="both"/>
        <w:rPr>
          <w:rFonts w:ascii="Times New Roman" w:hAnsi="Times New Roman"/>
          <w:sz w:val="28"/>
          <w:szCs w:val="28"/>
          <w:lang w:val="kk-KZ"/>
        </w:rPr>
      </w:pPr>
      <w:r w:rsidRPr="002A498C">
        <w:rPr>
          <w:rFonts w:ascii="Times New Roman" w:hAnsi="Times New Roman"/>
          <w:sz w:val="28"/>
          <w:szCs w:val="28"/>
          <w:lang w:val="kk-KZ"/>
        </w:rPr>
        <w:t>\</w:t>
      </w:r>
    </w:p>
    <w:p w:rsidR="00B423BD" w:rsidRPr="002A498C" w:rsidRDefault="00B423BD" w:rsidP="00B423BD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B423BD" w:rsidRPr="002A498C" w:rsidRDefault="00B423BD" w:rsidP="00B423BD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B423BD" w:rsidRPr="002A498C" w:rsidRDefault="00B423BD" w:rsidP="00B423BD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B423BD" w:rsidRPr="002A498C" w:rsidRDefault="00B423BD" w:rsidP="00B423BD">
      <w:pPr>
        <w:jc w:val="both"/>
        <w:rPr>
          <w:rFonts w:ascii="Times New Roman" w:hAnsi="Times New Roman"/>
          <w:sz w:val="28"/>
          <w:szCs w:val="28"/>
          <w:lang w:val="kk-KZ"/>
        </w:rPr>
      </w:pPr>
    </w:p>
    <w:p w:rsidR="00B423BD" w:rsidRPr="002A498C" w:rsidRDefault="00B423BD" w:rsidP="00B423BD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2A498C">
        <w:rPr>
          <w:rFonts w:ascii="Times New Roman" w:hAnsi="Times New Roman"/>
          <w:sz w:val="28"/>
          <w:szCs w:val="28"/>
          <w:u w:val="single"/>
          <w:lang w:val="kk-KZ"/>
        </w:rPr>
        <w:t>Алматы, 2021</w:t>
      </w:r>
      <w:r>
        <w:rPr>
          <w:rFonts w:ascii="Times New Roman" w:hAnsi="Times New Roman"/>
          <w:sz w:val="28"/>
          <w:szCs w:val="28"/>
          <w:u w:val="single"/>
          <w:lang w:val="kk-KZ"/>
        </w:rPr>
        <w:t>-2022</w:t>
      </w: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kk-KZ"/>
        </w:rPr>
      </w:pPr>
      <w:r w:rsidRPr="002A498C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 </w:t>
      </w:r>
    </w:p>
    <w:p w:rsidR="00B423BD" w:rsidRPr="002A498C" w:rsidRDefault="00B423BD" w:rsidP="00B423BD">
      <w:pPr>
        <w:pStyle w:val="a5"/>
        <w:spacing w:before="67" w:line="276" w:lineRule="auto"/>
        <w:ind w:left="222" w:right="105" w:firstLine="707"/>
        <w:jc w:val="both"/>
        <w:rPr>
          <w:sz w:val="24"/>
          <w:szCs w:val="24"/>
        </w:rPr>
      </w:pPr>
      <w:r w:rsidRPr="002A498C">
        <w:rPr>
          <w:sz w:val="24"/>
          <w:szCs w:val="24"/>
        </w:rPr>
        <w:t>Пән бойынша қорытынды емтихан бағдарламасын дайындаған педагогика және білім беру менеджменті кафедрасының аға оқытушысы Рамазанова С.А.</w:t>
      </w:r>
    </w:p>
    <w:p w:rsidR="00B423BD" w:rsidRPr="002A498C" w:rsidRDefault="00B423BD" w:rsidP="00B423BD">
      <w:pPr>
        <w:pStyle w:val="a5"/>
        <w:rPr>
          <w:sz w:val="24"/>
          <w:szCs w:val="24"/>
        </w:rPr>
      </w:pPr>
    </w:p>
    <w:p w:rsidR="00B423BD" w:rsidRPr="002A498C" w:rsidRDefault="00B423BD" w:rsidP="00B423BD">
      <w:pPr>
        <w:pStyle w:val="a5"/>
        <w:spacing w:before="1"/>
        <w:rPr>
          <w:sz w:val="24"/>
          <w:szCs w:val="24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 xml:space="preserve">Педагогика және білім беру менеджменті кафедрасының мәжілісінде қаралып ұсынылды.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423BD" w:rsidRPr="00E45E82" w:rsidTr="006934A5">
        <w:tc>
          <w:tcPr>
            <w:tcW w:w="5442" w:type="dxa"/>
            <w:hideMark/>
          </w:tcPr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</w:t>
            </w:r>
          </w:p>
        </w:tc>
        <w:tc>
          <w:tcPr>
            <w:tcW w:w="4129" w:type="dxa"/>
          </w:tcPr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423BD" w:rsidRPr="00E45E82" w:rsidTr="006934A5">
        <w:tc>
          <w:tcPr>
            <w:tcW w:w="5442" w:type="dxa"/>
          </w:tcPr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423BD" w:rsidRPr="002A498C" w:rsidTr="006934A5">
        <w:trPr>
          <w:trHeight w:val="199"/>
        </w:trPr>
        <w:tc>
          <w:tcPr>
            <w:tcW w:w="5442" w:type="dxa"/>
            <w:hideMark/>
          </w:tcPr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Кафедра меңгерушісі        </w:t>
            </w:r>
          </w:p>
        </w:tc>
        <w:tc>
          <w:tcPr>
            <w:tcW w:w="4129" w:type="dxa"/>
          </w:tcPr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____________ Әлқожаева Н.С.</w:t>
            </w: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B423BD" w:rsidRPr="002A498C" w:rsidTr="006934A5">
        <w:tc>
          <w:tcPr>
            <w:tcW w:w="5442" w:type="dxa"/>
          </w:tcPr>
          <w:p w:rsidR="00B423BD" w:rsidRPr="002A498C" w:rsidRDefault="00B423BD" w:rsidP="006934A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«__</w:t>
            </w:r>
            <w:r w:rsidRPr="002A498C">
              <w:rPr>
                <w:rFonts w:ascii="Times New Roman" w:hAnsi="Times New Roman"/>
                <w:sz w:val="24"/>
                <w:szCs w:val="24"/>
              </w:rPr>
              <w:t>15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___»___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>06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_____2021 ж., хаттама № __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>33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__                                       </w:t>
            </w: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129" w:type="dxa"/>
          </w:tcPr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B423BD" w:rsidRPr="002A498C" w:rsidRDefault="00B423BD" w:rsidP="00B423BD">
      <w:pPr>
        <w:jc w:val="both"/>
        <w:rPr>
          <w:rFonts w:ascii="Times New Roman" w:hAnsi="Times New Roman"/>
          <w:sz w:val="24"/>
          <w:szCs w:val="24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sz w:val="24"/>
          <w:szCs w:val="24"/>
          <w:lang w:val="kk-KZ" w:eastAsia="ko-KR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42"/>
        <w:gridCol w:w="4129"/>
      </w:tblGrid>
      <w:tr w:rsidR="00B423BD" w:rsidRPr="002A498C" w:rsidTr="006934A5">
        <w:tc>
          <w:tcPr>
            <w:tcW w:w="5442" w:type="dxa"/>
          </w:tcPr>
          <w:p w:rsidR="00B423BD" w:rsidRPr="002A498C" w:rsidRDefault="00B423BD" w:rsidP="006934A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                                  </w:t>
            </w:r>
          </w:p>
          <w:p w:rsidR="00B423BD" w:rsidRPr="002A498C" w:rsidRDefault="00B423BD" w:rsidP="006934A5">
            <w:pPr>
              <w:pStyle w:val="a7"/>
              <w:rPr>
                <w:rFonts w:ascii="Times New Roman" w:eastAsia="Calibri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Факультеттің әдістемелік кеңес төрайымы</w:t>
            </w: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23BD" w:rsidRPr="002A498C" w:rsidRDefault="00B423BD" w:rsidP="006934A5">
            <w:pPr>
              <w:tabs>
                <w:tab w:val="left" w:pos="851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«__17___»___06_____2021 ж., хаттама № __13__                                       </w:t>
            </w: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4129" w:type="dxa"/>
          </w:tcPr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____________ Кабакова М.П.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23BD" w:rsidRPr="002A498C" w:rsidRDefault="00B423BD" w:rsidP="006934A5">
            <w:pPr>
              <w:pStyle w:val="a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</w:tbl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/>
          <w:sz w:val="28"/>
          <w:szCs w:val="28"/>
          <w:lang w:val="en-US"/>
        </w:rPr>
      </w:pPr>
    </w:p>
    <w:p w:rsidR="00B423BD" w:rsidRPr="002A498C" w:rsidRDefault="00B423BD" w:rsidP="00B423BD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4"/>
          <w:szCs w:val="24"/>
          <w:lang w:val="kk-KZ"/>
        </w:rPr>
      </w:pPr>
      <w:r w:rsidRPr="002A498C">
        <w:rPr>
          <w:rStyle w:val="20"/>
          <w:rFonts w:ascii="Times New Roman" w:eastAsia="Calibri" w:hAnsi="Times New Roman"/>
          <w:sz w:val="24"/>
          <w:szCs w:val="24"/>
          <w:lang w:val="kk-KZ"/>
        </w:rPr>
        <w:lastRenderedPageBreak/>
        <w:t>Алғы сөз</w:t>
      </w:r>
    </w:p>
    <w:p w:rsidR="00B423BD" w:rsidRPr="002A498C" w:rsidRDefault="00B423BD" w:rsidP="00B423BD">
      <w:pPr>
        <w:pStyle w:val="a5"/>
        <w:spacing w:before="8"/>
        <w:rPr>
          <w:b/>
          <w:sz w:val="27"/>
        </w:rPr>
      </w:pPr>
    </w:p>
    <w:p w:rsidR="00B423BD" w:rsidRPr="002A498C" w:rsidRDefault="00B423BD" w:rsidP="00B423BD">
      <w:pPr>
        <w:keepNext/>
        <w:keepLines/>
        <w:outlineLvl w:val="0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u w:val="single"/>
          <w:lang w:val="kk-KZ"/>
        </w:rPr>
        <w:t>Емтихан өткізу ерекшеліктері: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емтиханды студент қ</w:t>
      </w:r>
      <w:r w:rsidRPr="002A498C"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орытынды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емтихан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Univer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жүйесі - қашықтан оқыту жүйесі бойынша</w:t>
      </w:r>
      <w:r w:rsidRPr="002A498C">
        <w:rPr>
          <w:rStyle w:val="20"/>
          <w:rFonts w:ascii="Times New Roman" w:eastAsia="Calibri" w:hAnsi="Times New Roman"/>
          <w:sz w:val="24"/>
          <w:szCs w:val="24"/>
          <w:lang w:val="kk-KZ"/>
        </w:rPr>
        <w:t xml:space="preserve"> тапсырады</w:t>
      </w:r>
      <w:r w:rsidRPr="002A498C">
        <w:rPr>
          <w:rFonts w:ascii="Times New Roman" w:eastAsia="Times New Roman" w:hAnsi="Times New Roman"/>
          <w:b/>
          <w:sz w:val="24"/>
          <w:szCs w:val="24"/>
          <w:lang w:val="kk-KZ"/>
        </w:rPr>
        <w:t>.</w:t>
      </w:r>
    </w:p>
    <w:p w:rsidR="00B423BD" w:rsidRPr="002A498C" w:rsidRDefault="00B423BD" w:rsidP="00B423BD">
      <w:pPr>
        <w:tabs>
          <w:tab w:val="left" w:pos="566"/>
          <w:tab w:val="left" w:pos="851"/>
        </w:tabs>
        <w:jc w:val="both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 xml:space="preserve">Пән бойынша қорытынды емтихан 15 апталық оқытудан кейін жүргізіледі.  Емтихан түрі –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жазбаша.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423BD" w:rsidRPr="002A498C" w:rsidRDefault="00B423BD" w:rsidP="00B423B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A498C">
        <w:rPr>
          <w:rFonts w:ascii="Times New Roman" w:eastAsia="Times New Roman" w:hAnsi="Times New Roman"/>
          <w:sz w:val="24"/>
          <w:szCs w:val="24"/>
          <w:lang w:val="kk-KZ"/>
        </w:rPr>
        <w:tab/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сұрақтары пән бойынша оқытылған дәріс, семинар және СӨЖ тапсырмаларының барысында құрастырылады. Қашықтықтан оқыту кезіндегі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міндеті - оқу жетістіктерін меңгеруге жоспарланған білімдері мен дағдыларын бағалау болып табылады. Қашықтықтан оқыту кезінде сұрақтарды әзірлеу критериалды-бағдарлы тұрғысынан қарастырылады. </w:t>
      </w:r>
    </w:p>
    <w:p w:rsidR="00B423BD" w:rsidRPr="002A498C" w:rsidRDefault="00B423BD" w:rsidP="00B423B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A498C">
        <w:rPr>
          <w:rFonts w:ascii="Times New Roman" w:eastAsia="Times New Roman" w:hAnsi="Times New Roman"/>
          <w:sz w:val="24"/>
          <w:szCs w:val="24"/>
          <w:lang w:val="kk-KZ"/>
        </w:rPr>
        <w:tab/>
        <w:t xml:space="preserve">Сұрақтарды құруда мазмұнды іріктеу кезінде басшылыққа алынатын принциптер: материалдың маңыздылығы; ғылыми нақтылық;  сұрақтың мазмұнының пән бойынша білімдерге, деңгейіне сәйкестігі; репрезентативтілік (бақылау үшін мазмұн элементтерінің толықтығы мен жеткіліктілігі);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>тапсырмалары мазмұнының білім жүйелілігі талаптарына сәйкестігі; кешенділік және теңгерімділік (негізгі тақырыптардың кешенді көрінісі және негізгі теориялық материалдар мен практикалық іс-әрекет әдістерінің теңдестірілген көрінісі);</w:t>
      </w:r>
    </w:p>
    <w:p w:rsidR="00B423BD" w:rsidRPr="002A498C" w:rsidRDefault="00B423BD" w:rsidP="00B423B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  <w:r w:rsidRPr="002A498C">
        <w:rPr>
          <w:rFonts w:ascii="Times New Roman" w:eastAsia="Times New Roman" w:hAnsi="Times New Roman"/>
          <w:sz w:val="24"/>
          <w:szCs w:val="24"/>
          <w:lang w:val="kk-KZ"/>
        </w:rPr>
        <w:tab/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 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емтихан </w:t>
      </w:r>
      <w:r w:rsidRPr="002A498C">
        <w:rPr>
          <w:rFonts w:ascii="Times New Roman" w:eastAsia="Times New Roman" w:hAnsi="Times New Roman"/>
          <w:b/>
          <w:sz w:val="24"/>
          <w:szCs w:val="24"/>
          <w:lang w:val="kk-KZ"/>
        </w:rPr>
        <w:t>Univer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 xml:space="preserve"> жүйесінде ұйымдастырылады,  сұрақтарының саны 30 –ды құрайды, бір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</w:t>
      </w:r>
      <w:r w:rsidRPr="002A498C">
        <w:rPr>
          <w:rFonts w:ascii="Times New Roman" w:hAnsi="Times New Roman"/>
          <w:sz w:val="24"/>
          <w:szCs w:val="24"/>
          <w:lang w:val="kk-KZ"/>
        </w:rPr>
        <w:t xml:space="preserve"> емтиханның </w:t>
      </w:r>
      <w:r w:rsidRPr="002A498C">
        <w:rPr>
          <w:rFonts w:ascii="Times New Roman" w:eastAsia="Times New Roman" w:hAnsi="Times New Roman"/>
          <w:sz w:val="24"/>
          <w:szCs w:val="24"/>
          <w:lang w:val="kk-KZ"/>
        </w:rPr>
        <w:t>тапсырмасында - 3 сұрақ  нұсқасы беріледі. Күрделілік деңгейі және ұзақтығы оқыту нәтижелеріне байланысты (когнитивті-білімді түсіну, функционалдық-білімді қолдану, жүйелік-бағалау, өнімді құру).</w:t>
      </w:r>
    </w:p>
    <w:p w:rsidR="00B423BD" w:rsidRPr="002A498C" w:rsidRDefault="00B423BD" w:rsidP="00B423B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kk-KZ"/>
        </w:rPr>
      </w:pPr>
    </w:p>
    <w:p w:rsidR="00B423BD" w:rsidRPr="002A498C" w:rsidRDefault="00B423BD" w:rsidP="00B423BD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>ЕМТИХАНҒА АРНАЛҒАН ӘДІСТЕМЕЛІК НҰСҚАУЛАР</w:t>
      </w:r>
    </w:p>
    <w:p w:rsidR="00B423BD" w:rsidRPr="002A498C" w:rsidRDefault="00B423BD" w:rsidP="00B423BD">
      <w:pPr>
        <w:tabs>
          <w:tab w:val="left" w:pos="566"/>
          <w:tab w:val="left" w:pos="851"/>
        </w:tabs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</w:p>
    <w:p w:rsidR="00B423BD" w:rsidRPr="002A498C" w:rsidRDefault="00B423BD" w:rsidP="00B4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Емтихан 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– </w:t>
      </w:r>
      <w:r w:rsidRPr="002A498C">
        <w:rPr>
          <w:rFonts w:ascii="Times New Roman" w:hAnsi="Times New Roman"/>
          <w:sz w:val="24"/>
          <w:szCs w:val="24"/>
          <w:lang w:val="kk-KZ"/>
        </w:rPr>
        <w:t>жазбаша емтихан</w:t>
      </w:r>
    </w:p>
    <w:p w:rsidR="00B423BD" w:rsidRPr="002A498C" w:rsidRDefault="00B423BD" w:rsidP="00B4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color w:val="000000"/>
          <w:sz w:val="24"/>
          <w:szCs w:val="24"/>
          <w:lang w:val="kk-KZ"/>
        </w:rPr>
        <w:t>Емтихан форматы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- онлайн </w:t>
      </w:r>
    </w:p>
    <w:p w:rsidR="00B423BD" w:rsidRPr="00BA49EA" w:rsidRDefault="00B423BD" w:rsidP="00B4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Жазбаша </w:t>
      </w:r>
      <w:r w:rsidRPr="00BA49EA">
        <w:rPr>
          <w:rFonts w:ascii="Times New Roman" w:hAnsi="Times New Roman"/>
          <w:b/>
          <w:sz w:val="24"/>
          <w:szCs w:val="24"/>
          <w:lang w:val="kk-KZ"/>
        </w:rPr>
        <w:t>емтихан</w:t>
      </w:r>
      <w:r w:rsidRPr="00BA49EA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Univer</w:t>
      </w:r>
      <w:r w:rsidRPr="00BA49EA">
        <w:rPr>
          <w:rFonts w:ascii="Times New Roman" w:hAnsi="Times New Roman"/>
          <w:color w:val="000000"/>
          <w:sz w:val="24"/>
          <w:szCs w:val="24"/>
          <w:lang w:val="kk-KZ"/>
        </w:rPr>
        <w:t xml:space="preserve"> жүйесінде өткізіледі.</w:t>
      </w:r>
    </w:p>
    <w:p w:rsidR="00B423BD" w:rsidRPr="002A498C" w:rsidRDefault="00B423BD" w:rsidP="00B423BD">
      <w:pPr>
        <w:spacing w:after="0" w:line="240" w:lineRule="auto"/>
        <w:rPr>
          <w:rFonts w:ascii="Times New Roman" w:hAnsi="Times New Roman"/>
          <w:bCs/>
          <w:iCs/>
          <w:sz w:val="24"/>
          <w:szCs w:val="24"/>
          <w:lang w:val="kk-KZ"/>
        </w:rPr>
      </w:pPr>
      <w:r w:rsidRPr="00BA49EA">
        <w:rPr>
          <w:rFonts w:ascii="Times New Roman" w:hAnsi="Times New Roman"/>
          <w:b/>
          <w:color w:val="000000"/>
          <w:sz w:val="24"/>
          <w:szCs w:val="24"/>
          <w:lang w:val="kk-KZ"/>
        </w:rPr>
        <w:t>Студенттер -</w:t>
      </w:r>
      <w:r w:rsidRPr="00BA49EA">
        <w:rPr>
          <w:rFonts w:ascii="Times New Roman" w:hAnsi="Times New Roman"/>
          <w:b/>
          <w:i/>
          <w:color w:val="000000"/>
          <w:sz w:val="24"/>
          <w:szCs w:val="24"/>
          <w:lang w:val="kk-KZ"/>
        </w:rPr>
        <w:t xml:space="preserve"> </w:t>
      </w:r>
      <w:r w:rsidR="00F37DA4" w:rsidRPr="00F37DA4">
        <w:rPr>
          <w:rFonts w:ascii="Times New Roman" w:hAnsi="Times New Roman" w:cs="Times New Roman"/>
          <w:b/>
          <w:bCs/>
          <w:sz w:val="24"/>
          <w:szCs w:val="24"/>
          <w:lang w:val="kk-KZ"/>
        </w:rPr>
        <w:t>OPPK 3309</w:t>
      </w:r>
      <w:r w:rsidR="00F37DA4" w:rsidRPr="00F37DA4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- </w:t>
      </w:r>
      <w:r w:rsidR="00F37DA4" w:rsidRPr="00F37DA4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«Психологиялық-педагогикалық конфликтология негіздері» </w:t>
      </w:r>
      <w:r w:rsidRPr="002A498C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пәнін Univer жүйесінде 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>жазбаша емтихан</w:t>
      </w:r>
      <w:r w:rsidRPr="002A498C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 формасында тапсырады.</w:t>
      </w:r>
    </w:p>
    <w:p w:rsidR="00B423BD" w:rsidRPr="002A498C" w:rsidRDefault="00B423BD" w:rsidP="00B423BD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Cs/>
          <w:sz w:val="24"/>
          <w:szCs w:val="24"/>
          <w:lang w:val="kk-KZ"/>
        </w:rPr>
        <w:tab/>
      </w:r>
    </w:p>
    <w:p w:rsidR="00B423BD" w:rsidRPr="002A498C" w:rsidRDefault="00B423BD" w:rsidP="00B423BD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Cs/>
          <w:sz w:val="24"/>
          <w:szCs w:val="24"/>
          <w:lang w:val="kk-KZ"/>
        </w:rPr>
        <w:t xml:space="preserve">Жоғарыда көрсетілгендей силлабус бойынша барлык такырыптар камтылған  30 сұрактан тұратын  тапсырмалары дайындалып Univer жүйесіне жүктеледі. </w:t>
      </w:r>
    </w:p>
    <w:p w:rsidR="00B423BD" w:rsidRPr="002A498C" w:rsidRDefault="00B423BD" w:rsidP="00B423BD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 </w:t>
      </w:r>
    </w:p>
    <w:p w:rsidR="00B423BD" w:rsidRPr="002A498C" w:rsidRDefault="00B423BD" w:rsidP="00B423BD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Өткізу форматы: </w:t>
      </w:r>
      <w:r w:rsidRPr="002A498C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универ жүйесінде онлайн  </w:t>
      </w:r>
    </w:p>
    <w:p w:rsidR="00B423BD" w:rsidRPr="002A498C" w:rsidRDefault="00B423BD" w:rsidP="00B423BD">
      <w:pPr>
        <w:tabs>
          <w:tab w:val="left" w:pos="566"/>
          <w:tab w:val="left" w:pos="851"/>
        </w:tabs>
        <w:spacing w:after="0" w:line="240" w:lineRule="auto"/>
        <w:rPr>
          <w:rFonts w:ascii="Times New Roman" w:hAnsi="Times New Roman"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  <w:t xml:space="preserve">Тапсыру күні мен уақыты: </w:t>
      </w:r>
      <w:r w:rsidRPr="002A498C">
        <w:rPr>
          <w:rFonts w:ascii="Times New Roman" w:hAnsi="Times New Roman"/>
          <w:bCs/>
          <w:i/>
          <w:iCs/>
          <w:sz w:val="24"/>
          <w:szCs w:val="24"/>
          <w:lang w:val="kk-KZ"/>
        </w:rPr>
        <w:t xml:space="preserve"> емтихан сессиясының кестесіне сәйкес болады</w:t>
      </w:r>
    </w:p>
    <w:p w:rsidR="00B423BD" w:rsidRPr="002A498C" w:rsidRDefault="00B423BD" w:rsidP="00B423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i/>
          <w:color w:val="000000"/>
          <w:sz w:val="24"/>
          <w:szCs w:val="24"/>
          <w:lang w:val="kk-KZ"/>
        </w:rPr>
        <w:t xml:space="preserve">Емтихан  уақыты: </w:t>
      </w:r>
      <w:r w:rsidRPr="002A498C">
        <w:rPr>
          <w:rFonts w:ascii="Times New Roman" w:hAnsi="Times New Roman"/>
          <w:bCs/>
          <w:color w:val="000000"/>
          <w:sz w:val="24"/>
          <w:szCs w:val="24"/>
          <w:lang w:val="kk-KZ"/>
        </w:rPr>
        <w:t xml:space="preserve">2 сағат 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 </w:t>
      </w:r>
    </w:p>
    <w:p w:rsidR="00B423BD" w:rsidRPr="002A498C" w:rsidRDefault="00B423BD" w:rsidP="00B423BD">
      <w:pPr>
        <w:tabs>
          <w:tab w:val="left" w:pos="87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 xml:space="preserve">Жазылған емтихан нәтижелері 100-баллды жүйеде  </w:t>
      </w:r>
      <w:r w:rsidRPr="002A498C">
        <w:rPr>
          <w:rFonts w:ascii="Times New Roman" w:hAnsi="Times New Roman"/>
          <w:b/>
          <w:bCs/>
          <w:iCs/>
          <w:color w:val="000000"/>
          <w:sz w:val="24"/>
          <w:szCs w:val="24"/>
          <w:lang w:val="kk-KZ"/>
        </w:rPr>
        <w:t xml:space="preserve">Univer жүйесінде </w:t>
      </w:r>
      <w:r w:rsidRPr="002A498C">
        <w:rPr>
          <w:rFonts w:ascii="Times New Roman" w:hAnsi="Times New Roman"/>
          <w:color w:val="000000"/>
          <w:sz w:val="24"/>
          <w:szCs w:val="24"/>
          <w:lang w:val="kk-KZ"/>
        </w:rPr>
        <w:t>бағаланады</w:t>
      </w:r>
    </w:p>
    <w:p w:rsidR="00B423BD" w:rsidRPr="002A498C" w:rsidRDefault="00B423BD" w:rsidP="00B423BD">
      <w:pPr>
        <w:tabs>
          <w:tab w:val="left" w:pos="566"/>
          <w:tab w:val="left" w:pos="851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A498C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B423BD" w:rsidRPr="002A498C" w:rsidRDefault="00B423BD" w:rsidP="00B423BD">
      <w:pPr>
        <w:keepNext/>
        <w:tabs>
          <w:tab w:val="left" w:pos="463"/>
          <w:tab w:val="center" w:pos="9639"/>
        </w:tabs>
        <w:autoSpaceDE w:val="0"/>
        <w:autoSpaceDN w:val="0"/>
        <w:spacing w:after="0" w:line="240" w:lineRule="auto"/>
        <w:ind w:firstLine="567"/>
        <w:jc w:val="center"/>
        <w:outlineLvl w:val="1"/>
        <w:rPr>
          <w:rFonts w:ascii="Times New Roman" w:hAnsi="Times New Roman"/>
          <w:b/>
          <w:sz w:val="24"/>
          <w:szCs w:val="24"/>
          <w:lang w:val="kk-KZ"/>
        </w:rPr>
      </w:pPr>
    </w:p>
    <w:p w:rsidR="00B423BD" w:rsidRPr="002A498C" w:rsidRDefault="00B423BD" w:rsidP="00B423BD">
      <w:pPr>
        <w:shd w:val="clear" w:color="auto" w:fill="FFFFFF"/>
        <w:tabs>
          <w:tab w:val="num" w:pos="2340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val="kk-KZ"/>
        </w:rPr>
      </w:pPr>
      <w:r w:rsidRPr="002A498C">
        <w:rPr>
          <w:rFonts w:ascii="Times New Roman" w:hAnsi="Times New Roman"/>
          <w:b/>
          <w:bCs/>
          <w:sz w:val="24"/>
          <w:szCs w:val="24"/>
          <w:lang w:val="kk-KZ"/>
        </w:rPr>
        <w:t>Дайындалуға арналған тақырыптар</w:t>
      </w:r>
      <w:r w:rsidRPr="002A498C">
        <w:rPr>
          <w:rFonts w:ascii="Times New Roman" w:eastAsia="Times New Roman" w:hAnsi="Times New Roman"/>
          <w:b/>
          <w:sz w:val="24"/>
          <w:szCs w:val="24"/>
          <w:lang w:val="kk-KZ"/>
        </w:rPr>
        <w:t>:</w:t>
      </w:r>
    </w:p>
    <w:p w:rsidR="006E632D" w:rsidRPr="006E632D" w:rsidRDefault="00B423BD" w:rsidP="006E632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2D">
        <w:rPr>
          <w:rFonts w:ascii="Times New Roman" w:hAnsi="Times New Roman"/>
          <w:b/>
          <w:sz w:val="24"/>
          <w:szCs w:val="24"/>
          <w:lang w:val="kk-KZ"/>
        </w:rPr>
        <w:t xml:space="preserve">1 тақырып. </w:t>
      </w:r>
      <w:bookmarkStart w:id="0" w:name="OLE_LINK2"/>
      <w:bookmarkStart w:id="1" w:name="OLE_LINK1"/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>Конфликт туралы тарихи шолу</w:t>
      </w:r>
      <w:bookmarkEnd w:id="0"/>
      <w:bookmarkEnd w:id="1"/>
      <w:r w:rsidR="006E632D" w:rsidRPr="006E632D">
        <w:rPr>
          <w:rFonts w:ascii="Times New Roman" w:hAnsi="Times New Roman" w:cs="Times New Roman"/>
          <w:sz w:val="24"/>
          <w:szCs w:val="24"/>
        </w:rPr>
        <w:t>.</w:t>
      </w:r>
    </w:p>
    <w:p w:rsidR="006E632D" w:rsidRPr="006E632D" w:rsidRDefault="00B423BD" w:rsidP="006E632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632D">
        <w:rPr>
          <w:rFonts w:ascii="Times New Roman" w:hAnsi="Times New Roman"/>
          <w:b/>
          <w:sz w:val="24"/>
          <w:szCs w:val="24"/>
          <w:lang w:val="kk-KZ"/>
        </w:rPr>
        <w:t xml:space="preserve">2 тақырып. </w:t>
      </w:r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>Конфликт қоғамдық өмірдің әлеуметтік феномені ретінде</w:t>
      </w:r>
      <w:r w:rsidR="006E632D" w:rsidRPr="006E632D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6E632D" w:rsidRPr="006E632D" w:rsidRDefault="00B423BD" w:rsidP="006E632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632D">
        <w:rPr>
          <w:rFonts w:ascii="Times New Roman" w:hAnsi="Times New Roman"/>
          <w:b/>
          <w:sz w:val="24"/>
          <w:szCs w:val="24"/>
          <w:lang w:val="kk-KZ"/>
        </w:rPr>
        <w:t xml:space="preserve">3 тақырып. </w:t>
      </w:r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>Конфликт түрлері, оның даму кез</w:t>
      </w:r>
      <w:bookmarkStart w:id="2" w:name="_GoBack"/>
      <w:bookmarkEnd w:id="2"/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>еңдері және негізгі қызметтері</w:t>
      </w:r>
      <w:r w:rsidR="006E632D" w:rsidRPr="006E632D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</w:p>
    <w:p w:rsidR="006E632D" w:rsidRPr="006E632D" w:rsidRDefault="00B423BD" w:rsidP="006E632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2D">
        <w:rPr>
          <w:rFonts w:ascii="Times New Roman" w:hAnsi="Times New Roman"/>
          <w:b/>
          <w:bCs/>
          <w:sz w:val="24"/>
          <w:szCs w:val="24"/>
          <w:lang w:val="kk-KZ" w:eastAsia="ar-SA"/>
        </w:rPr>
        <w:t xml:space="preserve">4 </w:t>
      </w:r>
      <w:r w:rsidRPr="006E632D">
        <w:rPr>
          <w:rFonts w:ascii="Times New Roman" w:hAnsi="Times New Roman"/>
          <w:b/>
          <w:sz w:val="24"/>
          <w:szCs w:val="24"/>
          <w:lang w:val="kk-KZ"/>
        </w:rPr>
        <w:t xml:space="preserve">тақырып. </w:t>
      </w:r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>Конфликт динамикасы және механизмі – мәселелік дәріс.</w:t>
      </w:r>
    </w:p>
    <w:p w:rsidR="006E632D" w:rsidRPr="006E632D" w:rsidRDefault="00B423BD" w:rsidP="006E632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632D">
        <w:rPr>
          <w:rFonts w:ascii="Times New Roman" w:hAnsi="Times New Roman"/>
          <w:b/>
          <w:bCs/>
          <w:sz w:val="24"/>
          <w:szCs w:val="24"/>
          <w:lang w:val="kk-KZ" w:eastAsia="ar-SA"/>
        </w:rPr>
        <w:t>5</w:t>
      </w:r>
      <w:r w:rsidRPr="006E632D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6E632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>Тұлғаішілік конфликттер</w:t>
      </w:r>
      <w:r w:rsidR="006E632D" w:rsidRPr="006E632D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6E632D" w:rsidRPr="006E632D" w:rsidRDefault="00B423BD" w:rsidP="006E632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632D">
        <w:rPr>
          <w:rFonts w:ascii="Times New Roman" w:hAnsi="Times New Roman"/>
          <w:b/>
          <w:bCs/>
          <w:sz w:val="24"/>
          <w:szCs w:val="24"/>
          <w:lang w:val="kk-KZ" w:eastAsia="ar-SA"/>
        </w:rPr>
        <w:t>6</w:t>
      </w:r>
      <w:r w:rsidRPr="006E632D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6E632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>Тұлғааралық конфликттер</w:t>
      </w:r>
      <w:r w:rsidR="006E632D" w:rsidRPr="006E632D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:rsidR="006E632D" w:rsidRPr="006E632D" w:rsidRDefault="00B423BD" w:rsidP="006E632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2D">
        <w:rPr>
          <w:rFonts w:ascii="Times New Roman" w:hAnsi="Times New Roman"/>
          <w:b/>
          <w:bCs/>
          <w:sz w:val="24"/>
          <w:szCs w:val="24"/>
          <w:lang w:val="kk-KZ" w:eastAsia="ar-SA"/>
        </w:rPr>
        <w:t>7</w:t>
      </w:r>
      <w:r w:rsidRPr="006E632D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6E632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 xml:space="preserve">Топ және </w:t>
      </w:r>
      <w:r w:rsidR="006E632D" w:rsidRPr="006E632D">
        <w:rPr>
          <w:rFonts w:ascii="Times New Roman" w:hAnsi="Times New Roman" w:cs="Times New Roman"/>
          <w:sz w:val="24"/>
          <w:szCs w:val="24"/>
        </w:rPr>
        <w:t>конфликт</w:t>
      </w:r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="006E632D" w:rsidRPr="006E632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.  </w:t>
      </w:r>
    </w:p>
    <w:p w:rsidR="006E632D" w:rsidRPr="006E632D" w:rsidRDefault="00B423BD" w:rsidP="006E632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632D">
        <w:rPr>
          <w:rFonts w:ascii="Times New Roman" w:hAnsi="Times New Roman"/>
          <w:b/>
          <w:bCs/>
          <w:sz w:val="24"/>
          <w:szCs w:val="24"/>
          <w:lang w:val="kk-KZ" w:eastAsia="ar-SA"/>
        </w:rPr>
        <w:t>8</w:t>
      </w:r>
      <w:r w:rsidRPr="006E632D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6E632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>Қарым- қатынас жүйелері арасындағы конфликттер</w:t>
      </w:r>
      <w:r w:rsidR="006E632D" w:rsidRPr="006E632D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</w:p>
    <w:p w:rsidR="006E632D" w:rsidRPr="006E632D" w:rsidRDefault="00B423BD" w:rsidP="006E632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632D">
        <w:rPr>
          <w:rFonts w:ascii="Times New Roman" w:hAnsi="Times New Roman"/>
          <w:b/>
          <w:bCs/>
          <w:sz w:val="24"/>
          <w:szCs w:val="24"/>
          <w:lang w:val="kk-KZ" w:eastAsia="ar-SA"/>
        </w:rPr>
        <w:lastRenderedPageBreak/>
        <w:t>9</w:t>
      </w:r>
      <w:r w:rsidRPr="006E632D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6E632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>Әлеуметтік-педагогикалық үдерістегі конфликттер.</w:t>
      </w:r>
    </w:p>
    <w:p w:rsidR="006E632D" w:rsidRPr="006E632D" w:rsidRDefault="00B423BD" w:rsidP="006E632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632D">
        <w:rPr>
          <w:rFonts w:ascii="Times New Roman" w:hAnsi="Times New Roman"/>
          <w:b/>
          <w:bCs/>
          <w:sz w:val="24"/>
          <w:szCs w:val="24"/>
          <w:lang w:val="kk-KZ" w:eastAsia="ar-SA"/>
        </w:rPr>
        <w:t>10</w:t>
      </w:r>
      <w:r w:rsidRPr="006E632D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6E632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>Жоғары білім беру жүйесіндегі конфликттер.</w:t>
      </w:r>
    </w:p>
    <w:p w:rsidR="006E632D" w:rsidRPr="006E632D" w:rsidRDefault="00B423BD" w:rsidP="006E632D">
      <w:pPr>
        <w:snapToGri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632D">
        <w:rPr>
          <w:rFonts w:ascii="Times New Roman" w:hAnsi="Times New Roman"/>
          <w:b/>
          <w:bCs/>
          <w:sz w:val="24"/>
          <w:szCs w:val="24"/>
          <w:lang w:val="kk-KZ" w:eastAsia="ar-SA"/>
        </w:rPr>
        <w:t>11</w:t>
      </w:r>
      <w:r w:rsidRPr="006E632D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6E632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>Ұйымдағы конфликт.</w:t>
      </w:r>
    </w:p>
    <w:p w:rsidR="00B423BD" w:rsidRPr="006E632D" w:rsidRDefault="00B423BD" w:rsidP="006E632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632D">
        <w:rPr>
          <w:rFonts w:ascii="Times New Roman" w:hAnsi="Times New Roman"/>
          <w:b/>
          <w:bCs/>
          <w:sz w:val="24"/>
          <w:szCs w:val="24"/>
          <w:lang w:val="kk-KZ" w:eastAsia="ar-SA"/>
        </w:rPr>
        <w:t>12</w:t>
      </w:r>
      <w:r w:rsidRPr="006E632D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6E632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>Әлеуметтік-еңбек конфликттер – әлеуметтік тәжірибені талдау.</w:t>
      </w:r>
    </w:p>
    <w:p w:rsidR="006E632D" w:rsidRPr="006E632D" w:rsidRDefault="00B423BD" w:rsidP="006E632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632D">
        <w:rPr>
          <w:rFonts w:ascii="Times New Roman" w:hAnsi="Times New Roman"/>
          <w:b/>
          <w:bCs/>
          <w:sz w:val="24"/>
          <w:szCs w:val="24"/>
          <w:lang w:val="kk-KZ" w:eastAsia="ar-SA"/>
        </w:rPr>
        <w:t>13</w:t>
      </w:r>
      <w:r w:rsidRPr="006E632D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6E632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>Этносаралық және саяси конфликттер - «Конфликтологиялық форум».</w:t>
      </w:r>
    </w:p>
    <w:p w:rsidR="00B423BD" w:rsidRPr="006E632D" w:rsidRDefault="00B423BD" w:rsidP="006E632D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6E632D">
        <w:rPr>
          <w:rFonts w:ascii="Times New Roman" w:hAnsi="Times New Roman"/>
          <w:b/>
          <w:bCs/>
          <w:sz w:val="24"/>
          <w:szCs w:val="24"/>
          <w:lang w:val="kk-KZ" w:eastAsia="ar-SA"/>
        </w:rPr>
        <w:t>14</w:t>
      </w:r>
      <w:r w:rsidRPr="006E632D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6E632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 xml:space="preserve">Конфликтті шешудің әмбебап құралдары және оның нәтижелері.  </w:t>
      </w:r>
    </w:p>
    <w:p w:rsidR="006E632D" w:rsidRPr="006E632D" w:rsidRDefault="00B423BD" w:rsidP="006E632D">
      <w:pPr>
        <w:tabs>
          <w:tab w:val="left" w:pos="349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E632D">
        <w:rPr>
          <w:rFonts w:ascii="Times New Roman" w:hAnsi="Times New Roman"/>
          <w:b/>
          <w:bCs/>
          <w:sz w:val="24"/>
          <w:szCs w:val="24"/>
          <w:lang w:val="kk-KZ" w:eastAsia="ar-SA"/>
        </w:rPr>
        <w:t>15</w:t>
      </w:r>
      <w:r w:rsidRPr="006E632D">
        <w:rPr>
          <w:rFonts w:ascii="Times New Roman" w:hAnsi="Times New Roman"/>
          <w:b/>
          <w:sz w:val="24"/>
          <w:szCs w:val="24"/>
          <w:lang w:val="kk-KZ"/>
        </w:rPr>
        <w:t xml:space="preserve"> тақырып.</w:t>
      </w:r>
      <w:r w:rsidRPr="006E632D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E632D" w:rsidRPr="006E632D">
        <w:rPr>
          <w:rFonts w:ascii="Times New Roman" w:hAnsi="Times New Roman" w:cs="Times New Roman"/>
          <w:sz w:val="24"/>
          <w:szCs w:val="24"/>
          <w:lang w:val="kk-KZ"/>
        </w:rPr>
        <w:t>Педагогикалық конфликттерді шешудің ерекшелігі</w:t>
      </w:r>
      <w:r w:rsidR="006E632D" w:rsidRPr="006E632D">
        <w:rPr>
          <w:rFonts w:ascii="Times New Roman" w:hAnsi="Times New Roman" w:cs="Times New Roman"/>
          <w:sz w:val="24"/>
          <w:szCs w:val="24"/>
          <w:lang w:val="kk-KZ" w:eastAsia="ar-SA"/>
        </w:rPr>
        <w:t>.</w:t>
      </w:r>
    </w:p>
    <w:p w:rsidR="00B423BD" w:rsidRPr="006E632D" w:rsidRDefault="00B423BD" w:rsidP="006E632D">
      <w:pPr>
        <w:spacing w:after="0"/>
        <w:rPr>
          <w:rFonts w:ascii="Times New Roman" w:hAnsi="Times New Roman"/>
          <w:sz w:val="24"/>
          <w:szCs w:val="24"/>
          <w:lang w:val="kk-KZ"/>
        </w:rPr>
      </w:pPr>
    </w:p>
    <w:p w:rsidR="00B423BD" w:rsidRPr="00A40D0F" w:rsidRDefault="00B423BD" w:rsidP="00B423BD">
      <w:pPr>
        <w:jc w:val="center"/>
        <w:rPr>
          <w:rFonts w:ascii="Times New Roman" w:hAnsi="Times New Roman"/>
          <w:b/>
          <w:lang w:val="kk-KZ"/>
        </w:rPr>
      </w:pPr>
    </w:p>
    <w:p w:rsidR="00B423BD" w:rsidRPr="00A40D0F" w:rsidRDefault="00B423BD" w:rsidP="00C745B9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A40D0F">
        <w:rPr>
          <w:rFonts w:ascii="Times New Roman" w:hAnsi="Times New Roman" w:cs="Times New Roman"/>
          <w:b/>
          <w:lang w:val="kk-KZ"/>
        </w:rPr>
        <w:t>ПӘНДІ ОҚУҒА ҰСЫНЫЛАТЫН ӘДЕБИЕТТЕР ТІЗІМІ:</w:t>
      </w:r>
    </w:p>
    <w:p w:rsidR="00C745B9" w:rsidRPr="00C745B9" w:rsidRDefault="00C745B9" w:rsidP="00C745B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745B9">
        <w:rPr>
          <w:rFonts w:ascii="Times New Roman" w:hAnsi="Times New Roman" w:cs="Times New Roman"/>
          <w:b/>
          <w:sz w:val="24"/>
          <w:szCs w:val="24"/>
          <w:lang w:val="kk-KZ"/>
        </w:rPr>
        <w:t>Негізгі:</w:t>
      </w:r>
    </w:p>
    <w:p w:rsidR="00C745B9" w:rsidRPr="00C745B9" w:rsidRDefault="00C745B9" w:rsidP="00C745B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745B9">
        <w:rPr>
          <w:rFonts w:ascii="Times New Roman" w:hAnsi="Times New Roman" w:cs="Times New Roman"/>
          <w:noProof/>
          <w:sz w:val="24"/>
          <w:szCs w:val="24"/>
          <w:lang w:val="kk-KZ"/>
        </w:rPr>
        <w:t>1.</w:t>
      </w:r>
      <w:r w:rsidRPr="00C745B9">
        <w:rPr>
          <w:rFonts w:ascii="Times New Roman" w:hAnsi="Times New Roman" w:cs="Times New Roman"/>
          <w:sz w:val="24"/>
          <w:szCs w:val="24"/>
          <w:lang w:val="kk-KZ"/>
        </w:rPr>
        <w:t xml:space="preserve"> Психологиялық-педагогикалық сөздік. Алматы.2009.</w:t>
      </w:r>
    </w:p>
    <w:p w:rsidR="00C745B9" w:rsidRPr="00C745B9" w:rsidRDefault="00C745B9" w:rsidP="00C745B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C745B9">
        <w:rPr>
          <w:rFonts w:ascii="Times New Roman" w:hAnsi="Times New Roman" w:cs="Times New Roman"/>
          <w:sz w:val="24"/>
          <w:szCs w:val="24"/>
          <w:lang w:val="kk-KZ"/>
        </w:rPr>
        <w:t>2.</w:t>
      </w:r>
      <w:r w:rsidRPr="00C745B9">
        <w:rPr>
          <w:rFonts w:ascii="Times New Roman" w:hAnsi="Times New Roman" w:cs="Times New Roman"/>
          <w:noProof/>
          <w:sz w:val="24"/>
          <w:szCs w:val="24"/>
          <w:lang w:val="kk-KZ"/>
        </w:rPr>
        <w:t xml:space="preserve"> Әлқожаева Н.С. Педагогика (оқу құралы)-Алматы, 2016.</w:t>
      </w:r>
    </w:p>
    <w:p w:rsidR="00C745B9" w:rsidRPr="00C745B9" w:rsidRDefault="00C745B9" w:rsidP="00C745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B9">
        <w:rPr>
          <w:rFonts w:ascii="Times New Roman" w:hAnsi="Times New Roman" w:cs="Times New Roman"/>
          <w:sz w:val="24"/>
          <w:szCs w:val="24"/>
          <w:lang w:val="kk-KZ" w:eastAsia="ko-KR"/>
        </w:rPr>
        <w:t xml:space="preserve">3. </w:t>
      </w:r>
      <w:r w:rsidRPr="00C745B9">
        <w:rPr>
          <w:rFonts w:ascii="Times New Roman" w:hAnsi="Times New Roman" w:cs="Times New Roman"/>
          <w:sz w:val="24"/>
          <w:szCs w:val="24"/>
          <w:lang w:val="kk-KZ"/>
        </w:rPr>
        <w:t xml:space="preserve">Құдайбергенова Ә.М. Білім беру аймағындағы конфликтология. Алматы: Қазақ университеті, </w:t>
      </w:r>
      <w:r w:rsidRPr="00C745B9">
        <w:rPr>
          <w:rFonts w:ascii="Times New Roman" w:hAnsi="Times New Roman" w:cs="Times New Roman"/>
          <w:sz w:val="24"/>
          <w:szCs w:val="24"/>
        </w:rPr>
        <w:t>2015ж. – 100б.</w:t>
      </w:r>
    </w:p>
    <w:p w:rsidR="00C745B9" w:rsidRPr="00C745B9" w:rsidRDefault="00C745B9" w:rsidP="00C745B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B9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Свияш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 А. Жизнь без конфликтов. – СПб: Питер, 2002. – 256 </w:t>
      </w:r>
      <w:proofErr w:type="gramStart"/>
      <w:r w:rsidRPr="00C745B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5B9">
        <w:rPr>
          <w:rFonts w:ascii="Times New Roman" w:hAnsi="Times New Roman" w:cs="Times New Roman"/>
          <w:sz w:val="24"/>
          <w:szCs w:val="24"/>
        </w:rPr>
        <w:t>.</w:t>
      </w:r>
    </w:p>
    <w:p w:rsidR="00C745B9" w:rsidRPr="00C745B9" w:rsidRDefault="00C745B9" w:rsidP="00C745B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B9">
        <w:rPr>
          <w:rFonts w:ascii="Times New Roman" w:hAnsi="Times New Roman" w:cs="Times New Roman"/>
          <w:sz w:val="24"/>
          <w:szCs w:val="24"/>
        </w:rPr>
        <w:t xml:space="preserve">5. Емельянов С.М. Практикум по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конфликтологии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>. – СПб: Питер, 2001.- 400с. С. 186-188.</w:t>
      </w:r>
    </w:p>
    <w:p w:rsidR="00C745B9" w:rsidRPr="00C745B9" w:rsidRDefault="00C745B9" w:rsidP="00C745B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B9">
        <w:rPr>
          <w:rFonts w:ascii="Times New Roman" w:hAnsi="Times New Roman" w:cs="Times New Roman"/>
          <w:sz w:val="24"/>
          <w:szCs w:val="24"/>
        </w:rPr>
        <w:t xml:space="preserve">6. Дмитриев А.В.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: Учебное пособие. – М.: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Гардарики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>, 2001. – 320 с.</w:t>
      </w:r>
    </w:p>
    <w:p w:rsidR="00C745B9" w:rsidRPr="00C745B9" w:rsidRDefault="00C745B9" w:rsidP="00C745B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B9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Анцупов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 А.Я., Шипилов А.И.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>. – М.: ЮНИТИ, 2001. – 551 с.</w:t>
      </w:r>
    </w:p>
    <w:p w:rsidR="00C745B9" w:rsidRPr="00C745B9" w:rsidRDefault="00C745B9" w:rsidP="00C745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745B9">
        <w:rPr>
          <w:rFonts w:ascii="Times New Roman" w:hAnsi="Times New Roman" w:cs="Times New Roman"/>
          <w:sz w:val="24"/>
          <w:szCs w:val="24"/>
        </w:rPr>
        <w:t xml:space="preserve">8. Ахметова Л.С.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: учебное пособие. –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: </w:t>
      </w:r>
      <w:r w:rsidRPr="00C745B9">
        <w:rPr>
          <w:rFonts w:ascii="Times New Roman" w:hAnsi="Times New Roman" w:cs="Times New Roman"/>
          <w:sz w:val="24"/>
          <w:szCs w:val="24"/>
          <w:lang w:val="kk-KZ"/>
        </w:rPr>
        <w:t xml:space="preserve">Қазақ университеті, 2003. – 170с. </w:t>
      </w:r>
      <w:r w:rsidRPr="00C745B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45B9" w:rsidRPr="00A40D0F" w:rsidRDefault="00C745B9" w:rsidP="00C745B9">
      <w:pPr>
        <w:pStyle w:val="5"/>
        <w:spacing w:before="0"/>
        <w:jc w:val="center"/>
        <w:rPr>
          <w:rFonts w:ascii="Times New Roman" w:hAnsi="Times New Roman" w:cs="Times New Roman"/>
          <w:b/>
          <w:i/>
          <w:color w:val="auto"/>
          <w:sz w:val="24"/>
          <w:szCs w:val="24"/>
          <w:lang w:val="kk-KZ"/>
        </w:rPr>
      </w:pPr>
      <w:r w:rsidRPr="00A40D0F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Қосымша</w:t>
      </w:r>
      <w:r w:rsidR="00A40D0F" w:rsidRPr="00A40D0F">
        <w:rPr>
          <w:rFonts w:ascii="Times New Roman" w:hAnsi="Times New Roman" w:cs="Times New Roman"/>
          <w:b/>
          <w:color w:val="auto"/>
          <w:sz w:val="24"/>
          <w:szCs w:val="24"/>
          <w:lang w:val="kk-KZ"/>
        </w:rPr>
        <w:t>:</w:t>
      </w:r>
    </w:p>
    <w:p w:rsidR="00C745B9" w:rsidRPr="00C745B9" w:rsidRDefault="00C745B9" w:rsidP="00C745B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B9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Анцупов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 А.Я., Шипилов А.И.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: теория, история, библиография. М.: Дом Советов, 1996. – 143 </w:t>
      </w:r>
      <w:proofErr w:type="gramStart"/>
      <w:r w:rsidRPr="00C745B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5B9">
        <w:rPr>
          <w:rFonts w:ascii="Times New Roman" w:hAnsi="Times New Roman" w:cs="Times New Roman"/>
          <w:sz w:val="24"/>
          <w:szCs w:val="24"/>
        </w:rPr>
        <w:t>.</w:t>
      </w:r>
    </w:p>
    <w:p w:rsidR="00C745B9" w:rsidRPr="00C745B9" w:rsidRDefault="00C745B9" w:rsidP="00C745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B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Бородкин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 Ф.М., Коряк Н.М. Внимание: конфликт! Новосибирск, 1993. С. 55-57, 72 – 80.</w:t>
      </w:r>
    </w:p>
    <w:p w:rsidR="00C745B9" w:rsidRPr="00C745B9" w:rsidRDefault="00C745B9" w:rsidP="00C745B9">
      <w:pPr>
        <w:widowControl w:val="0"/>
        <w:tabs>
          <w:tab w:val="num" w:pos="36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B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Запрудский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 Ю.Г. Социальный конфликт. Ростов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н</w:t>
      </w:r>
      <w:proofErr w:type="spellEnd"/>
      <w:proofErr w:type="gramStart"/>
      <w:r w:rsidRPr="00C745B9">
        <w:rPr>
          <w:rFonts w:ascii="Times New Roman" w:hAnsi="Times New Roman" w:cs="Times New Roman"/>
          <w:sz w:val="24"/>
          <w:szCs w:val="24"/>
        </w:rPr>
        <w:t>/Д</w:t>
      </w:r>
      <w:proofErr w:type="gramEnd"/>
      <w:r w:rsidRPr="00C745B9">
        <w:rPr>
          <w:rFonts w:ascii="Times New Roman" w:hAnsi="Times New Roman" w:cs="Times New Roman"/>
          <w:sz w:val="24"/>
          <w:szCs w:val="24"/>
        </w:rPr>
        <w:t>, 1992.</w:t>
      </w:r>
    </w:p>
    <w:p w:rsidR="00C745B9" w:rsidRPr="00C745B9" w:rsidRDefault="00C745B9" w:rsidP="00C745B9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B9">
        <w:rPr>
          <w:rFonts w:ascii="Times New Roman" w:hAnsi="Times New Roman" w:cs="Times New Roman"/>
          <w:sz w:val="24"/>
          <w:szCs w:val="24"/>
        </w:rPr>
        <w:t>4. Рыбакова М. М. Конфликт и взаимодействия в педагогическом процессе. — М., 1991.</w:t>
      </w:r>
    </w:p>
    <w:p w:rsidR="00C745B9" w:rsidRPr="00C745B9" w:rsidRDefault="00C745B9" w:rsidP="00C745B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B9">
        <w:rPr>
          <w:rFonts w:ascii="Times New Roman" w:hAnsi="Times New Roman" w:cs="Times New Roman"/>
          <w:sz w:val="24"/>
          <w:szCs w:val="24"/>
        </w:rPr>
        <w:t>5. З</w:t>
      </w:r>
      <w:r w:rsidRPr="00C745B9">
        <w:rPr>
          <w:rFonts w:ascii="Times New Roman" w:hAnsi="Times New Roman" w:cs="Times New Roman"/>
          <w:sz w:val="24"/>
          <w:szCs w:val="24"/>
          <w:lang w:val="kk-KZ"/>
        </w:rPr>
        <w:t>д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равомыслов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 А.Т. Социология конфликта. – М.: Аспект Прогресс, 1996. – 318 с.С. 20-99.</w:t>
      </w:r>
    </w:p>
    <w:p w:rsidR="00C745B9" w:rsidRPr="00C745B9" w:rsidRDefault="00C745B9" w:rsidP="00C745B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B9"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proofErr w:type="gramStart"/>
      <w:r w:rsidRPr="00C745B9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C745B9">
        <w:rPr>
          <w:rFonts w:ascii="Times New Roman" w:hAnsi="Times New Roman" w:cs="Times New Roman"/>
          <w:sz w:val="24"/>
          <w:szCs w:val="24"/>
        </w:rPr>
        <w:t xml:space="preserve">од ред. А. Кармина. – СПб: Лань, 1999.-120 </w:t>
      </w:r>
      <w:proofErr w:type="gramStart"/>
      <w:r w:rsidRPr="00C745B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5B9">
        <w:rPr>
          <w:rFonts w:ascii="Times New Roman" w:hAnsi="Times New Roman" w:cs="Times New Roman"/>
          <w:sz w:val="24"/>
          <w:szCs w:val="24"/>
        </w:rPr>
        <w:t>.</w:t>
      </w:r>
    </w:p>
    <w:p w:rsidR="00C745B9" w:rsidRPr="00C745B9" w:rsidRDefault="00C745B9" w:rsidP="00C745B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B9">
        <w:rPr>
          <w:rFonts w:ascii="Times New Roman" w:hAnsi="Times New Roman" w:cs="Times New Roman"/>
          <w:sz w:val="24"/>
          <w:szCs w:val="24"/>
        </w:rPr>
        <w:t>7. Конфликты: теория и практика разрешения. Опыт зарубежных исследований</w:t>
      </w:r>
      <w:proofErr w:type="gramStart"/>
      <w:r w:rsidRPr="00C745B9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C745B9">
        <w:rPr>
          <w:rFonts w:ascii="Times New Roman" w:hAnsi="Times New Roman" w:cs="Times New Roman"/>
          <w:sz w:val="24"/>
          <w:szCs w:val="24"/>
        </w:rPr>
        <w:t xml:space="preserve">од общ. Ред. Е. Садовской, И.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Чупрыниной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Алматы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Конфликтологический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 центр, 2002. – Т.1. – 290 с. – Т.2. – 296 с.</w:t>
      </w:r>
    </w:p>
    <w:p w:rsidR="00C745B9" w:rsidRPr="00C745B9" w:rsidRDefault="00C745B9" w:rsidP="00C745B9">
      <w:pPr>
        <w:widowControl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B9">
        <w:rPr>
          <w:rFonts w:ascii="Times New Roman" w:hAnsi="Times New Roman" w:cs="Times New Roman"/>
          <w:sz w:val="24"/>
          <w:szCs w:val="24"/>
        </w:rPr>
        <w:t xml:space="preserve">9. Садовская Э.Ю.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Конфликтология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>. – Алматы:1993.</w:t>
      </w:r>
    </w:p>
    <w:p w:rsidR="00C745B9" w:rsidRPr="00C745B9" w:rsidRDefault="00C745B9" w:rsidP="00C745B9">
      <w:pPr>
        <w:widowControl w:val="0"/>
        <w:tabs>
          <w:tab w:val="num" w:pos="36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45B9">
        <w:rPr>
          <w:rFonts w:ascii="Times New Roman" w:hAnsi="Times New Roman" w:cs="Times New Roman"/>
          <w:sz w:val="24"/>
          <w:szCs w:val="24"/>
        </w:rPr>
        <w:t xml:space="preserve">10. Курбатов Б.И. Искусство управлять общением. – Ростов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н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/Д.: Феникс, 1997. – 352 </w:t>
      </w:r>
      <w:proofErr w:type="gramStart"/>
      <w:r w:rsidRPr="00C745B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5B9">
        <w:rPr>
          <w:rFonts w:ascii="Times New Roman" w:hAnsi="Times New Roman" w:cs="Times New Roman"/>
          <w:sz w:val="24"/>
          <w:szCs w:val="24"/>
        </w:rPr>
        <w:t>.</w:t>
      </w:r>
    </w:p>
    <w:p w:rsidR="00B423BD" w:rsidRDefault="00C745B9" w:rsidP="00C745B9">
      <w:pPr>
        <w:spacing w:before="1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45B9">
        <w:rPr>
          <w:rFonts w:ascii="Times New Roman" w:hAnsi="Times New Roman" w:cs="Times New Roman"/>
          <w:sz w:val="24"/>
          <w:szCs w:val="24"/>
        </w:rPr>
        <w:t xml:space="preserve">11.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Фернхем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 Л., </w:t>
      </w:r>
      <w:proofErr w:type="spellStart"/>
      <w:r w:rsidRPr="00C745B9">
        <w:rPr>
          <w:rFonts w:ascii="Times New Roman" w:hAnsi="Times New Roman" w:cs="Times New Roman"/>
          <w:sz w:val="24"/>
          <w:szCs w:val="24"/>
        </w:rPr>
        <w:t>Хейвен</w:t>
      </w:r>
      <w:proofErr w:type="spellEnd"/>
      <w:r w:rsidRPr="00C745B9">
        <w:rPr>
          <w:rFonts w:ascii="Times New Roman" w:hAnsi="Times New Roman" w:cs="Times New Roman"/>
          <w:sz w:val="24"/>
          <w:szCs w:val="24"/>
        </w:rPr>
        <w:t xml:space="preserve"> П. Личность и социальное поведение. – СПб: Питер,2001. – 368 </w:t>
      </w:r>
      <w:proofErr w:type="gramStart"/>
      <w:r w:rsidRPr="00C745B9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C745B9">
        <w:rPr>
          <w:rFonts w:ascii="Times New Roman" w:hAnsi="Times New Roman" w:cs="Times New Roman"/>
          <w:sz w:val="24"/>
          <w:szCs w:val="24"/>
        </w:rPr>
        <w:t>.</w:t>
      </w:r>
    </w:p>
    <w:p w:rsidR="00C745B9" w:rsidRPr="00C745B9" w:rsidRDefault="00C745B9" w:rsidP="00C745B9">
      <w:pPr>
        <w:spacing w:before="1"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C745B9" w:rsidRDefault="00C745B9" w:rsidP="00C745B9">
      <w:pPr>
        <w:spacing w:before="1" w:after="0" w:line="240" w:lineRule="auto"/>
        <w:rPr>
          <w:rFonts w:ascii="Times New Roman" w:hAnsi="Times New Roman"/>
          <w:b/>
          <w:color w:val="4F81BC"/>
          <w:sz w:val="24"/>
          <w:szCs w:val="24"/>
          <w:lang w:val="en-US"/>
        </w:rPr>
      </w:pPr>
    </w:p>
    <w:p w:rsidR="00B423BD" w:rsidRDefault="00B423BD" w:rsidP="00C745B9">
      <w:pPr>
        <w:spacing w:before="1"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  <w:r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Емтиханға</w:t>
      </w:r>
      <w:r w:rsidRPr="002A498C"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дайындығын</w:t>
      </w:r>
      <w:r w:rsidRPr="002A498C"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бағалау,</w:t>
      </w:r>
      <w:r w:rsidRPr="002A498C">
        <w:rPr>
          <w:rFonts w:ascii="Times New Roman" w:hAnsi="Times New Roman"/>
          <w:b/>
          <w:color w:val="4F81BC"/>
          <w:sz w:val="24"/>
          <w:szCs w:val="24"/>
          <w:lang w:val="kk-KZ"/>
        </w:rPr>
        <w:t xml:space="preserve"> </w:t>
      </w:r>
      <w:r w:rsidRPr="00BA49EA">
        <w:rPr>
          <w:rFonts w:ascii="Times New Roman" w:hAnsi="Times New Roman"/>
          <w:b/>
          <w:color w:val="4F81BC"/>
          <w:sz w:val="24"/>
          <w:szCs w:val="24"/>
          <w:lang w:val="kk-KZ"/>
        </w:rPr>
        <w:t>оқытунәтижесі:</w:t>
      </w:r>
      <w:r w:rsidRPr="002A498C">
        <w:rPr>
          <w:rFonts w:ascii="Times New Roman" w:hAnsi="Times New Roman"/>
          <w:b/>
          <w:sz w:val="24"/>
          <w:szCs w:val="24"/>
          <w:lang w:val="kk-KZ"/>
        </w:rPr>
        <w:t xml:space="preserve"> Баға қою өлшемдері. </w:t>
      </w:r>
    </w:p>
    <w:p w:rsidR="00C745B9" w:rsidRPr="00C745B9" w:rsidRDefault="00C745B9" w:rsidP="00C745B9">
      <w:pPr>
        <w:spacing w:before="1" w:after="0" w:line="240" w:lineRule="auto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62"/>
        <w:gridCol w:w="7088"/>
      </w:tblGrid>
      <w:tr w:rsidR="00B423BD" w:rsidRPr="002A498C" w:rsidTr="006934A5">
        <w:trPr>
          <w:trHeight w:val="27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Жауап мазмұны</w:t>
            </w:r>
          </w:p>
        </w:tc>
      </w:tr>
      <w:tr w:rsidR="00B423BD" w:rsidRPr="002A498C" w:rsidTr="006934A5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95-100 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>(A)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90-94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(A-)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Өте 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1.Емтихан сұрақтарына берілген жауап теориялық тұрғыдан нақты, толық жазылған.    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2. Жауаптың мазмұны  өзін-өзі тану   туралы   дұрыс  мәлімет береді, практикалық ерекшеліктері сипатталған және толық шешілген.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3.1-2 блок жауаптары теориялық материалдарды жақсы </w:t>
            </w: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игергендігін білдіреді.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4. Шығармашылық жұмыста қабілеттілігі көрінеді.</w:t>
            </w:r>
          </w:p>
        </w:tc>
      </w:tr>
      <w:tr w:rsidR="00B423BD" w:rsidRPr="00E45E82" w:rsidTr="006934A5">
        <w:trPr>
          <w:trHeight w:val="109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 85-89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(B+)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80-84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(B)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75-79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 B-)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70-74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(C+)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Жақсы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Емтихан сұрақтарына   берілген жауап  тақырыптың мазмұнына қойылатын   талаптарға сай  келеді. 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Мазмұнында  ашылмай қалған аспектілер бар. 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3. Практикалық ерекшеліктері толық сипатталмаған.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4.1-2 блок жауаптары теориялық материалды 80% игергендігін білдіреді.</w:t>
            </w:r>
          </w:p>
        </w:tc>
      </w:tr>
      <w:tr w:rsidR="00B423BD" w:rsidRPr="00E45E82" w:rsidTr="006934A5">
        <w:trPr>
          <w:trHeight w:val="41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65-69  (C)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60-64  ( C-)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55-59  ( D+)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50-54  ( D)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(Қанағаттанарлық)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1. Жұмыс орындалған, бірақ мазмұны толық ашылмаған. 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2. Практикалық ерекшеліктері сипатталмаған. 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3. Жауаптары қысқа,  қосымша жүйелілікті , ақпараттың  қисындылығын талап етеді.</w:t>
            </w:r>
          </w:p>
        </w:tc>
      </w:tr>
      <w:tr w:rsidR="00B423BD" w:rsidRPr="00E45E82" w:rsidTr="006934A5">
        <w:trPr>
          <w:trHeight w:val="285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25-49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(FX)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0-24</w:t>
            </w:r>
            <w:r w:rsidRPr="002A498C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(F)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(Қанағаттанарлықсыз)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1. Емтихан сқрақтары бағдарламаға сәйкес емес. Жұмыс  мүлде орындалмаған, теориялық қателер  кездеседі.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2. Практикалық жауап мүлде жоқ.</w:t>
            </w:r>
          </w:p>
          <w:p w:rsidR="00B423BD" w:rsidRPr="002A498C" w:rsidRDefault="00B423BD" w:rsidP="006934A5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A498C">
              <w:rPr>
                <w:rFonts w:ascii="Times New Roman" w:hAnsi="Times New Roman"/>
                <w:sz w:val="24"/>
                <w:szCs w:val="24"/>
                <w:lang w:val="kk-KZ"/>
              </w:rPr>
              <w:t>3. Жауапта грамматикалық,терминологиялық қателер бар, логикалық  жүйелілік  бұзылған.</w:t>
            </w:r>
          </w:p>
        </w:tc>
      </w:tr>
    </w:tbl>
    <w:p w:rsidR="00B423BD" w:rsidRPr="002A498C" w:rsidRDefault="00B423BD" w:rsidP="00B423BD">
      <w:pPr>
        <w:rPr>
          <w:rFonts w:ascii="Times New Roman" w:hAnsi="Times New Roman"/>
          <w:lang w:val="kk-KZ"/>
        </w:rPr>
      </w:pPr>
    </w:p>
    <w:p w:rsidR="00B423BD" w:rsidRPr="002A498C" w:rsidRDefault="00B423BD" w:rsidP="00B423BD">
      <w:pPr>
        <w:spacing w:after="0"/>
        <w:rPr>
          <w:rFonts w:ascii="Times New Roman" w:hAnsi="Times New Roman"/>
          <w:sz w:val="28"/>
          <w:szCs w:val="28"/>
          <w:lang w:val="kk-KZ"/>
        </w:rPr>
      </w:pPr>
    </w:p>
    <w:p w:rsidR="00B423BD" w:rsidRPr="000B440E" w:rsidRDefault="00B423BD" w:rsidP="00B423BD">
      <w:pPr>
        <w:rPr>
          <w:sz w:val="24"/>
          <w:szCs w:val="24"/>
          <w:lang w:val="kk-KZ"/>
        </w:rPr>
      </w:pPr>
    </w:p>
    <w:p w:rsidR="00F16742" w:rsidRPr="00B423BD" w:rsidRDefault="00F16742">
      <w:pPr>
        <w:rPr>
          <w:sz w:val="28"/>
          <w:lang w:val="kk-KZ"/>
        </w:rPr>
      </w:pPr>
    </w:p>
    <w:p w:rsidR="00F16742" w:rsidRPr="00B423BD" w:rsidRDefault="00F16742" w:rsidP="00F16742">
      <w:pPr>
        <w:rPr>
          <w:lang w:val="kk-KZ"/>
        </w:rPr>
      </w:pPr>
    </w:p>
    <w:p w:rsidR="00C46722" w:rsidRPr="00F16742" w:rsidRDefault="006E632D" w:rsidP="00F16742">
      <w:pPr>
        <w:tabs>
          <w:tab w:val="left" w:pos="3495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sectPr w:rsidR="00C46722" w:rsidRPr="00F16742" w:rsidSect="00A23E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5E0F74"/>
    <w:multiLevelType w:val="hybridMultilevel"/>
    <w:tmpl w:val="EACC59AA"/>
    <w:lvl w:ilvl="0" w:tplc="D83AE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009F6"/>
    <w:rsid w:val="00536A33"/>
    <w:rsid w:val="006E632D"/>
    <w:rsid w:val="009009F6"/>
    <w:rsid w:val="00A23EFD"/>
    <w:rsid w:val="00A40D0F"/>
    <w:rsid w:val="00B423BD"/>
    <w:rsid w:val="00C46722"/>
    <w:rsid w:val="00C745B9"/>
    <w:rsid w:val="00F16742"/>
    <w:rsid w:val="00F37D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EFD"/>
  </w:style>
  <w:style w:type="paragraph" w:styleId="2">
    <w:name w:val="heading 2"/>
    <w:basedOn w:val="a"/>
    <w:next w:val="a"/>
    <w:link w:val="20"/>
    <w:uiPriority w:val="9"/>
    <w:unhideWhenUsed/>
    <w:qFormat/>
    <w:rsid w:val="00B423B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5B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74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B423BD"/>
    <w:rPr>
      <w:rFonts w:ascii="Cambria" w:eastAsia="Times New Roman" w:hAnsi="Cambria" w:cs="Times New Roman"/>
      <w:b/>
      <w:bCs/>
      <w:color w:val="4F81BD"/>
      <w:sz w:val="26"/>
      <w:szCs w:val="26"/>
    </w:rPr>
  </w:style>
  <w:style w:type="table" w:styleId="a4">
    <w:name w:val="Table Grid"/>
    <w:aliases w:val="Таблица плотная"/>
    <w:basedOn w:val="a1"/>
    <w:uiPriority w:val="59"/>
    <w:rsid w:val="00B423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1"/>
    <w:qFormat/>
    <w:rsid w:val="00B423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kk-KZ"/>
    </w:rPr>
  </w:style>
  <w:style w:type="character" w:customStyle="1" w:styleId="a6">
    <w:name w:val="Основной текст Знак"/>
    <w:basedOn w:val="a0"/>
    <w:link w:val="a5"/>
    <w:uiPriority w:val="1"/>
    <w:rsid w:val="00B423BD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7">
    <w:name w:val="No Spacing"/>
    <w:link w:val="a8"/>
    <w:uiPriority w:val="1"/>
    <w:qFormat/>
    <w:rsid w:val="00B423BD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Без интервала Знак"/>
    <w:link w:val="a7"/>
    <w:uiPriority w:val="1"/>
    <w:locked/>
    <w:rsid w:val="00B423BD"/>
    <w:rPr>
      <w:rFonts w:ascii="Calibri" w:eastAsia="Times New Roman" w:hAnsi="Calibri" w:cs="Times New Roman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745B9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74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1057</Words>
  <Characters>6030</Characters>
  <Application>Microsoft Office Word</Application>
  <DocSecurity>0</DocSecurity>
  <Lines>50</Lines>
  <Paragraphs>14</Paragraphs>
  <ScaleCrop>false</ScaleCrop>
  <Company/>
  <LinksUpToDate>false</LinksUpToDate>
  <CharactersWithSpaces>7073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Hewlett Packard</dc:creator>
  <cp:lastModifiedBy>admin</cp:lastModifiedBy>
  <cp:revision>8</cp:revision>
  <dcterms:created xsi:type="dcterms:W3CDTF">2022-01-23T16:51:00Z</dcterms:created>
  <dcterms:modified xsi:type="dcterms:W3CDTF">2022-01-23T17:04:00Z</dcterms:modified>
</cp:coreProperties>
</file>